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72BB7" w14:textId="23D914D1"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84</w:t>
      </w:r>
      <w:r w:rsidR="00AE116C" w:rsidRPr="00052390">
        <w:rPr>
          <w:rFonts w:ascii="Arial" w:hAnsi="Arial" w:cs="Arial"/>
          <w:b/>
          <w:sz w:val="24"/>
          <w:lang w:val="en-US"/>
        </w:rPr>
        <w:tab/>
      </w:r>
      <w:r w:rsidR="00AE116C" w:rsidRPr="00052390">
        <w:rPr>
          <w:rFonts w:ascii="Arial" w:hAnsi="Arial" w:cs="Arial"/>
          <w:b/>
          <w:sz w:val="24"/>
          <w:lang w:val="en-US"/>
        </w:rPr>
        <w:tab/>
      </w:r>
      <w:r w:rsidR="004A6D88" w:rsidRPr="004A6D88">
        <w:rPr>
          <w:rFonts w:ascii="Arial" w:hAnsi="Arial" w:cs="Arial"/>
          <w:b/>
          <w:sz w:val="24"/>
          <w:lang w:val="en-US"/>
        </w:rPr>
        <w:t>R5-196819</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47B72BB8" w14:textId="77777777" w:rsidR="00816C9D" w:rsidRPr="0008103A" w:rsidRDefault="00816C9D" w:rsidP="00816C9D">
      <w:pPr>
        <w:rPr>
          <w:rFonts w:ascii="Arial" w:hAnsi="Arial" w:cs="Arial"/>
          <w:b/>
          <w:sz w:val="24"/>
          <w:szCs w:val="24"/>
        </w:rPr>
      </w:pPr>
    </w:p>
    <w:p w14:paraId="47B72BB9" w14:textId="5FC64F8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A6D88" w:rsidRPr="004A6D88">
        <w:rPr>
          <w:rFonts w:ascii="Arial" w:hAnsi="Arial" w:cs="Arial"/>
          <w:sz w:val="24"/>
          <w:szCs w:val="24"/>
        </w:rPr>
        <w:t>5.3.5.17</w:t>
      </w:r>
    </w:p>
    <w:p w14:paraId="47B72BBA"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47B72BBB" w14:textId="109A1B5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F50377" w:rsidRPr="00F50377">
        <w:rPr>
          <w:rFonts w:ascii="Arial" w:hAnsi="Arial" w:cs="Arial"/>
          <w:sz w:val="24"/>
          <w:szCs w:val="24"/>
        </w:rPr>
        <w:t xml:space="preserve">AoA Direction Search for RRM </w:t>
      </w:r>
      <w:r w:rsidR="00D95BA3">
        <w:rPr>
          <w:rFonts w:ascii="Arial" w:hAnsi="Arial" w:cs="Arial"/>
          <w:sz w:val="24"/>
          <w:szCs w:val="24"/>
        </w:rPr>
        <w:t>Setups</w:t>
      </w:r>
      <w:r w:rsidR="00861C5F">
        <w:rPr>
          <w:rFonts w:ascii="Arial" w:hAnsi="Arial" w:cs="Arial"/>
          <w:b/>
          <w:sz w:val="24"/>
          <w:szCs w:val="24"/>
        </w:rPr>
        <w:t xml:space="preserve"> </w:t>
      </w:r>
      <w:bookmarkEnd w:id="3"/>
    </w:p>
    <w:p w14:paraId="47B72BBC" w14:textId="2E8A516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 and Endorsement</w:t>
      </w:r>
    </w:p>
    <w:bookmarkEnd w:id="1"/>
    <w:p w14:paraId="47B72BBD" w14:textId="77777777" w:rsidR="00816C9D" w:rsidRDefault="00816C9D" w:rsidP="001E1CF6">
      <w:pPr>
        <w:pStyle w:val="Heading1"/>
        <w:ind w:left="567" w:hanging="567"/>
      </w:pPr>
      <w:r w:rsidRPr="00647B25">
        <w:t>Introduction</w:t>
      </w:r>
    </w:p>
    <w:p w14:paraId="47B72BBE" w14:textId="3841CEAF" w:rsidR="000606FD" w:rsidRDefault="005C3275" w:rsidP="000606FD">
      <w:pPr>
        <w:ind w:left="48"/>
        <w:rPr>
          <w:rFonts w:eastAsia="Batang"/>
        </w:rPr>
      </w:pPr>
      <w:r>
        <w:rPr>
          <w:rFonts w:eastAsia="Batang"/>
        </w:rPr>
        <w:t>This contribution is proposing a</w:t>
      </w:r>
      <w:r w:rsidR="00620D0A">
        <w:rPr>
          <w:rFonts w:eastAsia="Batang"/>
        </w:rPr>
        <w:t xml:space="preserve"> way forward on</w:t>
      </w:r>
      <w:r>
        <w:rPr>
          <w:rFonts w:eastAsia="Batang"/>
        </w:rPr>
        <w:t xml:space="preserve"> AoA direction search </w:t>
      </w:r>
      <w:r w:rsidR="00D73D67">
        <w:rPr>
          <w:rFonts w:eastAsia="Batang"/>
        </w:rPr>
        <w:t xml:space="preserve">for RRM Scenario 3. </w:t>
      </w:r>
    </w:p>
    <w:p w14:paraId="47B72BBF" w14:textId="77777777" w:rsidR="0053435C" w:rsidRDefault="00AF0F4C" w:rsidP="0053435C">
      <w:pPr>
        <w:pStyle w:val="Heading1"/>
        <w:ind w:left="567" w:hanging="567"/>
      </w:pPr>
      <w:r>
        <w:t>Discussion</w:t>
      </w:r>
    </w:p>
    <w:p w14:paraId="47B72BC0" w14:textId="118F282D" w:rsidR="00E03F11" w:rsidRDefault="00784DE1" w:rsidP="00E03F11">
      <w:r>
        <w:t xml:space="preserve">In </w:t>
      </w:r>
      <w:r w:rsidR="00D95BA3">
        <w:t>RRM</w:t>
      </w:r>
      <w:r>
        <w:t>, three different</w:t>
      </w:r>
      <w:r w:rsidR="000D6241">
        <w:t xml:space="preserve"> test scenarios</w:t>
      </w:r>
      <w:r w:rsidR="000D5DBF">
        <w:t>/setups</w:t>
      </w:r>
      <w:r w:rsidR="000D6241">
        <w:t xml:space="preserve"> </w:t>
      </w:r>
      <w:r w:rsidR="000D5DBF">
        <w:t>have been</w:t>
      </w:r>
      <w:r w:rsidR="000D6241">
        <w:t xml:space="preserve"> defined</w:t>
      </w:r>
      <w:r w:rsidR="00553EEF">
        <w:t xml:space="preserve"> </w:t>
      </w:r>
      <w:r w:rsidR="006241AA">
        <w:t>to outline the AoA direction requirements as well as number of AoAs to be used</w:t>
      </w:r>
      <w:r w:rsidR="000D6241">
        <w:t xml:space="preserve">. While </w:t>
      </w:r>
      <w:r w:rsidR="004F003E">
        <w:fldChar w:fldCharType="begin"/>
      </w:r>
      <w:r w:rsidR="004F003E">
        <w:instrText xml:space="preserve"> REF _Ref15905344 \n \h </w:instrText>
      </w:r>
      <w:r w:rsidR="004F003E">
        <w:fldChar w:fldCharType="separate"/>
      </w:r>
      <w:r w:rsidR="004A6D88">
        <w:t>[1]</w:t>
      </w:r>
      <w:r w:rsidR="004F003E">
        <w:fldChar w:fldCharType="end"/>
      </w:r>
      <w:r w:rsidR="005D61D3">
        <w:t xml:space="preserve"> uses the terminology of Scenario, </w:t>
      </w:r>
      <w:r w:rsidR="008F6E18">
        <w:fldChar w:fldCharType="begin"/>
      </w:r>
      <w:r w:rsidR="008F6E18">
        <w:instrText xml:space="preserve"> REF _Ref16761092 \n \h </w:instrText>
      </w:r>
      <w:r w:rsidR="008F6E18">
        <w:fldChar w:fldCharType="separate"/>
      </w:r>
      <w:r w:rsidR="004A6D88">
        <w:t>[2]</w:t>
      </w:r>
      <w:r w:rsidR="008F6E18">
        <w:fldChar w:fldCharType="end"/>
      </w:r>
      <w:r w:rsidR="008F6E18">
        <w:t xml:space="preserve"> uses the terminology of </w:t>
      </w:r>
      <w:r w:rsidR="00E8675A">
        <w:t>S</w:t>
      </w:r>
      <w:r w:rsidR="008F6E18">
        <w:t>etup. It should be noted that</w:t>
      </w:r>
      <w:r w:rsidR="00096E57">
        <w:t xml:space="preserve"> this information has not been added in</w:t>
      </w:r>
      <w:r w:rsidR="008F6E18">
        <w:t xml:space="preserve"> </w:t>
      </w:r>
      <w:r w:rsidR="008F6E18">
        <w:fldChar w:fldCharType="begin"/>
      </w:r>
      <w:r w:rsidR="008F6E18">
        <w:instrText xml:space="preserve"> REF _Ref16761124 \n \h </w:instrText>
      </w:r>
      <w:r w:rsidR="008F6E18">
        <w:fldChar w:fldCharType="separate"/>
      </w:r>
      <w:r w:rsidR="004A6D88">
        <w:t>[3]</w:t>
      </w:r>
      <w:r w:rsidR="008F6E18">
        <w:fldChar w:fldCharType="end"/>
      </w:r>
      <w:r w:rsidR="00096E57">
        <w:t xml:space="preserve"> yet</w:t>
      </w:r>
      <w:r w:rsidR="00DF09C3">
        <w:t xml:space="preserve"> and is address</w:t>
      </w:r>
      <w:r w:rsidR="00E321E5">
        <w:t>ed</w:t>
      </w:r>
      <w:r w:rsidR="00DF09C3">
        <w:t xml:space="preserve"> in </w:t>
      </w:r>
      <w:r w:rsidR="00A574AF">
        <w:fldChar w:fldCharType="begin"/>
      </w:r>
      <w:r w:rsidR="00A574AF">
        <w:instrText xml:space="preserve"> REF _Ref16761580 \n \h </w:instrText>
      </w:r>
      <w:r w:rsidR="00A574AF">
        <w:fldChar w:fldCharType="separate"/>
      </w:r>
      <w:r w:rsidR="004A6D88">
        <w:t>[4]</w:t>
      </w:r>
      <w:r w:rsidR="00A574AF">
        <w:fldChar w:fldCharType="end"/>
      </w:r>
      <w:r w:rsidR="004A6D88">
        <w:fldChar w:fldCharType="begin"/>
      </w:r>
      <w:r w:rsidR="004A6D88">
        <w:instrText xml:space="preserve"> REF _Ref16857297 \n \h </w:instrText>
      </w:r>
      <w:r w:rsidR="004A6D88">
        <w:fldChar w:fldCharType="separate"/>
      </w:r>
      <w:r w:rsidR="004A6D88">
        <w:t>[5]</w:t>
      </w:r>
      <w:r w:rsidR="004A6D88">
        <w:fldChar w:fldCharType="end"/>
      </w:r>
      <w:r w:rsidR="00A574AF">
        <w:t xml:space="preserve">. </w:t>
      </w:r>
    </w:p>
    <w:p w14:paraId="07FA7C43" w14:textId="280D4D03" w:rsidR="00096E57" w:rsidRDefault="00F3443E" w:rsidP="00E03F11">
      <w:r>
        <w:t xml:space="preserve">A concise </w:t>
      </w:r>
      <w:r w:rsidR="003B60F8">
        <w:t>review of the setups</w:t>
      </w:r>
      <w:r w:rsidR="003E53C8">
        <w:t xml:space="preserve"> is in </w:t>
      </w:r>
      <w:r w:rsidR="003E53C8">
        <w:fldChar w:fldCharType="begin"/>
      </w:r>
      <w:r w:rsidR="003E53C8">
        <w:instrText xml:space="preserve"> REF _Ref16761092 \n \h </w:instrText>
      </w:r>
      <w:r w:rsidR="003E53C8">
        <w:fldChar w:fldCharType="separate"/>
      </w:r>
      <w:r w:rsidR="004A6D88">
        <w:t>[2]</w:t>
      </w:r>
      <w:r w:rsidR="003E53C8">
        <w:fldChar w:fldCharType="end"/>
      </w:r>
      <w:r w:rsidR="003E53C8">
        <w:t>:</w:t>
      </w:r>
    </w:p>
    <w:tbl>
      <w:tblPr>
        <w:tblStyle w:val="TableGrid"/>
        <w:tblW w:w="0" w:type="auto"/>
        <w:tblLook w:val="04A0" w:firstRow="1" w:lastRow="0" w:firstColumn="1" w:lastColumn="0" w:noHBand="0" w:noVBand="1"/>
      </w:tblPr>
      <w:tblGrid>
        <w:gridCol w:w="9631"/>
      </w:tblGrid>
      <w:tr w:rsidR="0013746A" w14:paraId="3482777E" w14:textId="77777777" w:rsidTr="0013746A">
        <w:tc>
          <w:tcPr>
            <w:tcW w:w="9631" w:type="dxa"/>
          </w:tcPr>
          <w:p w14:paraId="2A0443B3" w14:textId="77777777" w:rsidR="003E53C8" w:rsidRDefault="003E53C8" w:rsidP="003E53C8">
            <w:pPr>
              <w:pStyle w:val="Default"/>
              <w:rPr>
                <w:sz w:val="28"/>
                <w:szCs w:val="28"/>
              </w:rPr>
            </w:pPr>
            <w:r>
              <w:rPr>
                <w:sz w:val="28"/>
                <w:szCs w:val="28"/>
              </w:rPr>
              <w:t xml:space="preserve">A.3.15.1 </w:t>
            </w:r>
            <w:r w:rsidRPr="003E53C8">
              <w:rPr>
                <w:sz w:val="28"/>
                <w:szCs w:val="28"/>
                <w:highlight w:val="yellow"/>
              </w:rPr>
              <w:t>Setup 1</w:t>
            </w:r>
            <w:r>
              <w:rPr>
                <w:sz w:val="28"/>
                <w:szCs w:val="28"/>
              </w:rPr>
              <w:t xml:space="preserve">: Single AoA in Rx beam peak direction </w:t>
            </w:r>
          </w:p>
          <w:p w14:paraId="00A5F735" w14:textId="77777777" w:rsidR="003E53C8" w:rsidRDefault="003E53C8" w:rsidP="003E53C8">
            <w:pPr>
              <w:pStyle w:val="Default"/>
              <w:rPr>
                <w:sz w:val="20"/>
                <w:szCs w:val="20"/>
              </w:rPr>
            </w:pPr>
            <w:r>
              <w:rPr>
                <w:rFonts w:ascii="Times New Roman" w:hAnsi="Times New Roman" w:cs="Times New Roman"/>
                <w:sz w:val="20"/>
                <w:szCs w:val="20"/>
              </w:rPr>
              <w:t xml:space="preserve">There is only </w:t>
            </w:r>
            <w:r w:rsidRPr="003E53C8">
              <w:rPr>
                <w:rFonts w:ascii="Times New Roman" w:hAnsi="Times New Roman" w:cs="Times New Roman"/>
                <w:sz w:val="20"/>
                <w:szCs w:val="20"/>
                <w:highlight w:val="yellow"/>
              </w:rPr>
              <w:t>one active probe</w:t>
            </w:r>
            <w:r>
              <w:rPr>
                <w:rFonts w:ascii="Times New Roman" w:hAnsi="Times New Roman" w:cs="Times New Roman"/>
                <w:sz w:val="20"/>
                <w:szCs w:val="20"/>
              </w:rPr>
              <w:t xml:space="preserve"> in the test. The DL signals, and noise if applicable, transmitted from the probe, are aligned to the </w:t>
            </w:r>
            <w:r w:rsidRPr="003E53C8">
              <w:rPr>
                <w:rFonts w:ascii="Times New Roman" w:hAnsi="Times New Roman" w:cs="Times New Roman"/>
                <w:sz w:val="20"/>
                <w:szCs w:val="20"/>
                <w:highlight w:val="yellow"/>
              </w:rPr>
              <w:t>UE Rx beam peak direction</w:t>
            </w:r>
            <w:r>
              <w:rPr>
                <w:rFonts w:ascii="Times New Roman" w:hAnsi="Times New Roman" w:cs="Times New Roman"/>
                <w:sz w:val="20"/>
                <w:szCs w:val="20"/>
              </w:rPr>
              <w:t xml:space="preserve"> (as defined in TS 38.101-2 [19]). </w:t>
            </w:r>
          </w:p>
          <w:p w14:paraId="7A09632C" w14:textId="77777777" w:rsidR="003E53C8" w:rsidRDefault="003E53C8" w:rsidP="003E53C8">
            <w:pPr>
              <w:pStyle w:val="Default"/>
              <w:rPr>
                <w:sz w:val="28"/>
                <w:szCs w:val="28"/>
              </w:rPr>
            </w:pPr>
            <w:r>
              <w:rPr>
                <w:sz w:val="28"/>
                <w:szCs w:val="28"/>
              </w:rPr>
              <w:t xml:space="preserve">A.3.15.2 </w:t>
            </w:r>
            <w:r w:rsidRPr="004B7FBE">
              <w:rPr>
                <w:sz w:val="28"/>
                <w:szCs w:val="28"/>
                <w:highlight w:val="yellow"/>
              </w:rPr>
              <w:t>Setup 2</w:t>
            </w:r>
            <w:r>
              <w:rPr>
                <w:sz w:val="28"/>
                <w:szCs w:val="28"/>
              </w:rPr>
              <w:t xml:space="preserve">: Single AoA in </w:t>
            </w:r>
            <w:proofErr w:type="gramStart"/>
            <w:r>
              <w:rPr>
                <w:sz w:val="28"/>
                <w:szCs w:val="28"/>
              </w:rPr>
              <w:t>non Rx</w:t>
            </w:r>
            <w:proofErr w:type="gramEnd"/>
            <w:r>
              <w:rPr>
                <w:sz w:val="28"/>
                <w:szCs w:val="28"/>
              </w:rPr>
              <w:t xml:space="preserve"> beam peak direction </w:t>
            </w:r>
          </w:p>
          <w:p w14:paraId="552E94A8" w14:textId="77777777" w:rsidR="003E53C8" w:rsidRDefault="003E53C8" w:rsidP="003E53C8">
            <w:pPr>
              <w:pStyle w:val="Default"/>
              <w:rPr>
                <w:sz w:val="23"/>
                <w:szCs w:val="23"/>
              </w:rPr>
            </w:pPr>
            <w:r>
              <w:rPr>
                <w:sz w:val="23"/>
                <w:szCs w:val="23"/>
              </w:rPr>
              <w:t xml:space="preserve">A.3.15.2.1 Setup 2a: Single AoA in </w:t>
            </w:r>
            <w:proofErr w:type="gramStart"/>
            <w:r>
              <w:rPr>
                <w:sz w:val="23"/>
                <w:szCs w:val="23"/>
              </w:rPr>
              <w:t>non Rx</w:t>
            </w:r>
            <w:proofErr w:type="gramEnd"/>
            <w:r>
              <w:rPr>
                <w:sz w:val="23"/>
                <w:szCs w:val="23"/>
              </w:rPr>
              <w:t xml:space="preserve"> beam peak direction without change in direction </w:t>
            </w:r>
          </w:p>
          <w:p w14:paraId="7709D834" w14:textId="77777777" w:rsidR="003E53C8" w:rsidRDefault="003E53C8" w:rsidP="003E53C8">
            <w:pPr>
              <w:pStyle w:val="Default"/>
              <w:rPr>
                <w:sz w:val="20"/>
                <w:szCs w:val="20"/>
              </w:rPr>
            </w:pPr>
            <w:r>
              <w:rPr>
                <w:rFonts w:ascii="Times New Roman" w:hAnsi="Times New Roman" w:cs="Times New Roman"/>
                <w:sz w:val="20"/>
                <w:szCs w:val="20"/>
              </w:rPr>
              <w:t xml:space="preserve">There is only </w:t>
            </w:r>
            <w:r w:rsidRPr="004B7FBE">
              <w:rPr>
                <w:rFonts w:ascii="Times New Roman" w:hAnsi="Times New Roman" w:cs="Times New Roman"/>
                <w:sz w:val="20"/>
                <w:szCs w:val="20"/>
                <w:highlight w:val="yellow"/>
              </w:rPr>
              <w:t>one active probe</w:t>
            </w:r>
            <w:r>
              <w:rPr>
                <w:rFonts w:ascii="Times New Roman" w:hAnsi="Times New Roman" w:cs="Times New Roman"/>
                <w:sz w:val="20"/>
                <w:szCs w:val="20"/>
              </w:rPr>
              <w:t xml:space="preserve"> in the test. The DL signals, and noise if applicable, transmitted from the probe, align to a direction (AoA) which is from the set of </w:t>
            </w:r>
            <w:r w:rsidRPr="002667C1">
              <w:rPr>
                <w:rFonts w:ascii="Times New Roman" w:hAnsi="Times New Roman" w:cs="Times New Roman"/>
                <w:sz w:val="20"/>
                <w:szCs w:val="20"/>
                <w:highlight w:val="yellow"/>
              </w:rPr>
              <w:t>directions corresponding to the EIS spherical coverage</w:t>
            </w:r>
            <w:r>
              <w:rPr>
                <w:rFonts w:ascii="Times New Roman" w:hAnsi="Times New Roman" w:cs="Times New Roman"/>
                <w:sz w:val="20"/>
                <w:szCs w:val="20"/>
              </w:rPr>
              <w:t xml:space="preserve"> percentile of the DUT as defined in clause 7.3.4 of TS 38.101-2 </w:t>
            </w:r>
            <w:r>
              <w:rPr>
                <w:sz w:val="20"/>
                <w:szCs w:val="20"/>
              </w:rPr>
              <w:t xml:space="preserve">[19] </w:t>
            </w:r>
            <w:r>
              <w:rPr>
                <w:rFonts w:ascii="Times New Roman" w:hAnsi="Times New Roman" w:cs="Times New Roman"/>
                <w:sz w:val="20"/>
                <w:szCs w:val="20"/>
              </w:rPr>
              <w:t xml:space="preserve">for each UE power class. The direction (AoA) of the signals shall not be changed between test iterations. </w:t>
            </w:r>
          </w:p>
          <w:p w14:paraId="4FB847AA" w14:textId="77777777" w:rsidR="003E53C8" w:rsidRDefault="003E53C8" w:rsidP="003E53C8">
            <w:pPr>
              <w:pStyle w:val="Default"/>
              <w:rPr>
                <w:sz w:val="23"/>
                <w:szCs w:val="23"/>
              </w:rPr>
            </w:pPr>
            <w:r>
              <w:rPr>
                <w:sz w:val="23"/>
                <w:szCs w:val="23"/>
              </w:rPr>
              <w:t xml:space="preserve">A.3.15.2.2 Setup 2b: Single AoA in </w:t>
            </w:r>
            <w:proofErr w:type="gramStart"/>
            <w:r>
              <w:rPr>
                <w:sz w:val="23"/>
                <w:szCs w:val="23"/>
              </w:rPr>
              <w:t>non Rx</w:t>
            </w:r>
            <w:proofErr w:type="gramEnd"/>
            <w:r>
              <w:rPr>
                <w:sz w:val="23"/>
                <w:szCs w:val="23"/>
              </w:rPr>
              <w:t xml:space="preserve"> beam peak direction with change in direction </w:t>
            </w:r>
          </w:p>
          <w:p w14:paraId="6BA21980" w14:textId="77777777" w:rsidR="003E53C8" w:rsidRDefault="003E53C8" w:rsidP="003E53C8">
            <w:pPr>
              <w:pStyle w:val="Default"/>
              <w:rPr>
                <w:sz w:val="20"/>
                <w:szCs w:val="20"/>
              </w:rPr>
            </w:pPr>
            <w:r>
              <w:rPr>
                <w:rFonts w:ascii="Times New Roman" w:hAnsi="Times New Roman" w:cs="Times New Roman"/>
                <w:sz w:val="20"/>
                <w:szCs w:val="20"/>
              </w:rPr>
              <w:t xml:space="preserve">There is only one active probe in the test. The DL signals, and noise if applicable, transmitted from the probe, align to a direction (AoA) which is from the set of directions corresponding to the EIS spherical coverage percentile of the DUT as defined in clause 7.3.4 of TS 38.101-2 </w:t>
            </w:r>
            <w:r>
              <w:rPr>
                <w:sz w:val="20"/>
                <w:szCs w:val="20"/>
              </w:rPr>
              <w:t xml:space="preserve">[19] </w:t>
            </w:r>
            <w:r>
              <w:rPr>
                <w:rFonts w:ascii="Times New Roman" w:hAnsi="Times New Roman" w:cs="Times New Roman"/>
                <w:sz w:val="20"/>
                <w:szCs w:val="20"/>
              </w:rPr>
              <w:t xml:space="preserve">for each UE power class. For UE power class 3, the direction (AoA) of the signals shall be changed for each test iteration (for UE power classes other than 3, this is FFS). </w:t>
            </w:r>
          </w:p>
          <w:p w14:paraId="44B92E0C" w14:textId="77777777" w:rsidR="003E53C8" w:rsidRDefault="003E53C8" w:rsidP="003E53C8">
            <w:pPr>
              <w:pStyle w:val="Default"/>
              <w:rPr>
                <w:sz w:val="28"/>
                <w:szCs w:val="28"/>
              </w:rPr>
            </w:pPr>
            <w:r>
              <w:rPr>
                <w:sz w:val="28"/>
                <w:szCs w:val="28"/>
              </w:rPr>
              <w:t xml:space="preserve">A.3.15.3 </w:t>
            </w:r>
            <w:r w:rsidRPr="004B7FBE">
              <w:rPr>
                <w:sz w:val="28"/>
                <w:szCs w:val="28"/>
                <w:highlight w:val="yellow"/>
              </w:rPr>
              <w:t>Setup 3</w:t>
            </w:r>
            <w:r>
              <w:rPr>
                <w:sz w:val="28"/>
                <w:szCs w:val="28"/>
              </w:rPr>
              <w:t xml:space="preserve">: 2 AoAs </w:t>
            </w:r>
          </w:p>
          <w:p w14:paraId="661AFDAB" w14:textId="0F286797" w:rsidR="0013746A" w:rsidRPr="009008D2" w:rsidRDefault="003E53C8" w:rsidP="003E53C8">
            <w:pPr>
              <w:rPr>
                <w:lang w:val="en-US"/>
              </w:rPr>
            </w:pPr>
            <w:r>
              <w:t xml:space="preserve">There are </w:t>
            </w:r>
            <w:r w:rsidRPr="004B7FBE">
              <w:rPr>
                <w:highlight w:val="yellow"/>
              </w:rPr>
              <w:t>2 active probes</w:t>
            </w:r>
            <w:r>
              <w:t xml:space="preserve"> in the test. The DL signals, and noise if applicable, transmitted from the two active probes, align to directions (AoAs) which are from the set of </w:t>
            </w:r>
            <w:r w:rsidRPr="002667C1">
              <w:rPr>
                <w:highlight w:val="yellow"/>
              </w:rPr>
              <w:t>directions corresponding to the EIS spherical coverage</w:t>
            </w:r>
            <w:r>
              <w:t xml:space="preserve"> percentile of the DUT as defined in clause 7.3.4 of TS 38.101-2 [19] for each UE power class. The relative angular offset between the directions (AoAs) of the 2 active probes, shall be changed for each test iteration. The applicable set of relative angular offsets between the 2 active probes is given in Table 3.15.3-1 for each UE power class.</w:t>
            </w:r>
          </w:p>
        </w:tc>
      </w:tr>
      <w:bookmarkEnd w:id="2"/>
    </w:tbl>
    <w:p w14:paraId="3435DE81" w14:textId="2DEDF7B7" w:rsidR="002667C1" w:rsidRDefault="002667C1" w:rsidP="002667C1"/>
    <w:p w14:paraId="1D44FB7A" w14:textId="34806BDF" w:rsidR="002667C1" w:rsidRDefault="002667C1" w:rsidP="002667C1">
      <w:r>
        <w:t xml:space="preserve">A more high-level overview of the number of </w:t>
      </w:r>
      <w:r w:rsidR="00FA031B">
        <w:t xml:space="preserve">AoAs and test directions </w:t>
      </w:r>
      <w:r w:rsidR="00BB684C">
        <w:t xml:space="preserve">(ignoring </w:t>
      </w:r>
      <w:r w:rsidR="00623A7A">
        <w:t xml:space="preserve">the change in test directions between test iterations) </w:t>
      </w:r>
      <w:r w:rsidR="00FA031B">
        <w:t xml:space="preserve">is summarized in </w:t>
      </w:r>
      <w:r w:rsidR="00623A7A">
        <w:fldChar w:fldCharType="begin"/>
      </w:r>
      <w:r w:rsidR="00623A7A">
        <w:instrText xml:space="preserve"> REF _Ref16761983 \h </w:instrText>
      </w:r>
      <w:r w:rsidR="00623A7A">
        <w:fldChar w:fldCharType="separate"/>
      </w:r>
      <w:r w:rsidR="004A6D88">
        <w:t xml:space="preserve">Table </w:t>
      </w:r>
      <w:r w:rsidR="004A6D88">
        <w:rPr>
          <w:noProof/>
        </w:rPr>
        <w:t>1</w:t>
      </w:r>
      <w:r w:rsidR="00623A7A">
        <w:fldChar w:fldCharType="end"/>
      </w:r>
    </w:p>
    <w:p w14:paraId="54856966" w14:textId="77777777" w:rsidR="004A6D88" w:rsidRDefault="004A6D88">
      <w:pPr>
        <w:spacing w:after="0"/>
        <w:rPr>
          <w:b/>
        </w:rPr>
      </w:pPr>
      <w:bookmarkStart w:id="4" w:name="_Ref16761983"/>
      <w:r>
        <w:br w:type="page"/>
      </w:r>
    </w:p>
    <w:p w14:paraId="254FF4C4" w14:textId="2FCC87E0" w:rsidR="00FA031B" w:rsidRDefault="00FA031B" w:rsidP="00FA031B">
      <w:pPr>
        <w:pStyle w:val="Caption"/>
        <w:jc w:val="center"/>
      </w:pPr>
      <w:r>
        <w:lastRenderedPageBreak/>
        <w:t xml:space="preserve">Table </w:t>
      </w:r>
      <w:r>
        <w:fldChar w:fldCharType="begin"/>
      </w:r>
      <w:r>
        <w:instrText xml:space="preserve"> SEQ Table \* ARABIC </w:instrText>
      </w:r>
      <w:r>
        <w:fldChar w:fldCharType="separate"/>
      </w:r>
      <w:r w:rsidR="004A6D88">
        <w:rPr>
          <w:noProof/>
        </w:rPr>
        <w:t>1</w:t>
      </w:r>
      <w:r>
        <w:fldChar w:fldCharType="end"/>
      </w:r>
      <w:bookmarkEnd w:id="4"/>
      <w:r>
        <w:t>: Number of AoAs and Test Directions for RRM Setups</w:t>
      </w:r>
    </w:p>
    <w:tbl>
      <w:tblPr>
        <w:tblStyle w:val="TableGrid"/>
        <w:tblW w:w="0" w:type="auto"/>
        <w:tblLook w:val="04A0" w:firstRow="1" w:lastRow="0" w:firstColumn="1" w:lastColumn="0" w:noHBand="0" w:noVBand="1"/>
      </w:tblPr>
      <w:tblGrid>
        <w:gridCol w:w="3210"/>
        <w:gridCol w:w="3210"/>
        <w:gridCol w:w="3211"/>
      </w:tblGrid>
      <w:tr w:rsidR="00BB684C" w14:paraId="626FA047" w14:textId="77777777" w:rsidTr="00BB684C">
        <w:tc>
          <w:tcPr>
            <w:tcW w:w="3210" w:type="dxa"/>
          </w:tcPr>
          <w:p w14:paraId="66BD8209" w14:textId="0E4B12EF" w:rsidR="00BB684C" w:rsidRPr="00591484" w:rsidRDefault="00BB684C" w:rsidP="00591484">
            <w:pPr>
              <w:spacing w:after="0"/>
              <w:rPr>
                <w:b/>
              </w:rPr>
            </w:pPr>
            <w:r w:rsidRPr="00591484">
              <w:rPr>
                <w:b/>
              </w:rPr>
              <w:t>Setup</w:t>
            </w:r>
          </w:p>
        </w:tc>
        <w:tc>
          <w:tcPr>
            <w:tcW w:w="3210" w:type="dxa"/>
          </w:tcPr>
          <w:p w14:paraId="0F32883C" w14:textId="439EF02F" w:rsidR="00BB684C" w:rsidRPr="00591484" w:rsidRDefault="001B044F" w:rsidP="00591484">
            <w:pPr>
              <w:spacing w:after="0"/>
              <w:rPr>
                <w:b/>
              </w:rPr>
            </w:pPr>
            <w:r w:rsidRPr="00591484">
              <w:rPr>
                <w:b/>
              </w:rPr>
              <w:t>Number of AoAs</w:t>
            </w:r>
          </w:p>
        </w:tc>
        <w:tc>
          <w:tcPr>
            <w:tcW w:w="3211" w:type="dxa"/>
          </w:tcPr>
          <w:p w14:paraId="20A12E08" w14:textId="22869019" w:rsidR="00BB684C" w:rsidRPr="00591484" w:rsidRDefault="001B044F" w:rsidP="00591484">
            <w:pPr>
              <w:spacing w:after="0"/>
              <w:rPr>
                <w:b/>
              </w:rPr>
            </w:pPr>
            <w:r w:rsidRPr="00591484">
              <w:rPr>
                <w:b/>
              </w:rPr>
              <w:t>Test Direction</w:t>
            </w:r>
          </w:p>
        </w:tc>
      </w:tr>
      <w:tr w:rsidR="00BB684C" w14:paraId="2B4D07C4" w14:textId="77777777" w:rsidTr="00BB684C">
        <w:tc>
          <w:tcPr>
            <w:tcW w:w="3210" w:type="dxa"/>
          </w:tcPr>
          <w:p w14:paraId="6F64A68C" w14:textId="0BE3C081" w:rsidR="00BB684C" w:rsidRDefault="001B044F" w:rsidP="00591484">
            <w:pPr>
              <w:spacing w:after="0"/>
            </w:pPr>
            <w:r>
              <w:t>Setup 1</w:t>
            </w:r>
          </w:p>
        </w:tc>
        <w:tc>
          <w:tcPr>
            <w:tcW w:w="3210" w:type="dxa"/>
          </w:tcPr>
          <w:p w14:paraId="03563223" w14:textId="6FF0DFE8" w:rsidR="00BB684C" w:rsidRDefault="001B044F" w:rsidP="00591484">
            <w:pPr>
              <w:spacing w:after="0"/>
            </w:pPr>
            <w:r>
              <w:t>1</w:t>
            </w:r>
          </w:p>
        </w:tc>
        <w:tc>
          <w:tcPr>
            <w:tcW w:w="3211" w:type="dxa"/>
          </w:tcPr>
          <w:p w14:paraId="1CCE2423" w14:textId="0859968A" w:rsidR="00BB684C" w:rsidRDefault="001B044F" w:rsidP="00591484">
            <w:pPr>
              <w:spacing w:after="0"/>
            </w:pPr>
            <w:r>
              <w:t>RX Beam Peak</w:t>
            </w:r>
          </w:p>
        </w:tc>
      </w:tr>
      <w:tr w:rsidR="00BB684C" w14:paraId="7985BE73" w14:textId="77777777" w:rsidTr="00BB684C">
        <w:tc>
          <w:tcPr>
            <w:tcW w:w="3210" w:type="dxa"/>
          </w:tcPr>
          <w:p w14:paraId="452FB4C2" w14:textId="64BEE2B5" w:rsidR="00BB684C" w:rsidRDefault="001B044F" w:rsidP="00591484">
            <w:pPr>
              <w:spacing w:after="0"/>
            </w:pPr>
            <w:r>
              <w:t>Setup 2</w:t>
            </w:r>
          </w:p>
        </w:tc>
        <w:tc>
          <w:tcPr>
            <w:tcW w:w="3210" w:type="dxa"/>
          </w:tcPr>
          <w:p w14:paraId="5236460D" w14:textId="0A0C1D0A" w:rsidR="00BB684C" w:rsidRDefault="001B044F" w:rsidP="00591484">
            <w:pPr>
              <w:spacing w:after="0"/>
            </w:pPr>
            <w:r>
              <w:t>1</w:t>
            </w:r>
          </w:p>
        </w:tc>
        <w:tc>
          <w:tcPr>
            <w:tcW w:w="3211" w:type="dxa"/>
          </w:tcPr>
          <w:p w14:paraId="072A36D2" w14:textId="3DFA18B9" w:rsidR="00BB684C" w:rsidRDefault="0018626B" w:rsidP="00591484">
            <w:pPr>
              <w:spacing w:after="0"/>
            </w:pPr>
            <w:r>
              <w:t xml:space="preserve">Any direction meeting </w:t>
            </w:r>
            <w:r w:rsidR="001B044F">
              <w:t>EIS</w:t>
            </w:r>
            <w:r>
              <w:t xml:space="preserve"> </w:t>
            </w:r>
            <w:r w:rsidR="00101479">
              <w:t>s</w:t>
            </w:r>
            <w:r>
              <w:t xml:space="preserve">pherical </w:t>
            </w:r>
            <w:r w:rsidR="00101479">
              <w:t>c</w:t>
            </w:r>
            <w:r>
              <w:t>overage</w:t>
            </w:r>
            <w:r w:rsidR="00CB303B">
              <w:t xml:space="preserve"> requirement</w:t>
            </w:r>
          </w:p>
        </w:tc>
      </w:tr>
      <w:tr w:rsidR="00BB684C" w14:paraId="2AA344E3" w14:textId="77777777" w:rsidTr="00BB684C">
        <w:tc>
          <w:tcPr>
            <w:tcW w:w="3210" w:type="dxa"/>
          </w:tcPr>
          <w:p w14:paraId="1AE82968" w14:textId="26398A58" w:rsidR="00BB684C" w:rsidRDefault="000024D0" w:rsidP="00591484">
            <w:pPr>
              <w:spacing w:after="0"/>
            </w:pPr>
            <w:r>
              <w:t>Setup 3</w:t>
            </w:r>
          </w:p>
        </w:tc>
        <w:tc>
          <w:tcPr>
            <w:tcW w:w="3210" w:type="dxa"/>
          </w:tcPr>
          <w:p w14:paraId="57893659" w14:textId="087D1FD3" w:rsidR="00BB684C" w:rsidRDefault="000024D0" w:rsidP="00591484">
            <w:pPr>
              <w:spacing w:after="0"/>
            </w:pPr>
            <w:r>
              <w:t>2</w:t>
            </w:r>
          </w:p>
        </w:tc>
        <w:tc>
          <w:tcPr>
            <w:tcW w:w="3211" w:type="dxa"/>
          </w:tcPr>
          <w:p w14:paraId="45F6DDAE" w14:textId="6681D224" w:rsidR="00BB684C" w:rsidRDefault="00101479" w:rsidP="00591484">
            <w:pPr>
              <w:spacing w:after="0"/>
            </w:pPr>
            <w:r>
              <w:t>Any</w:t>
            </w:r>
            <w:r w:rsidR="000B1A40">
              <w:t xml:space="preserve"> pair of</w:t>
            </w:r>
            <w:r w:rsidR="00591484">
              <w:t xml:space="preserve"> </w:t>
            </w:r>
            <w:r w:rsidR="000024D0">
              <w:t>direction</w:t>
            </w:r>
            <w:r w:rsidR="000B1A40">
              <w:t>s with each direction meeting EIS spherical coverage requirements</w:t>
            </w:r>
          </w:p>
        </w:tc>
      </w:tr>
    </w:tbl>
    <w:p w14:paraId="210BF881" w14:textId="4BB784AD" w:rsidR="002667C1" w:rsidRDefault="002667C1" w:rsidP="002667C1"/>
    <w:p w14:paraId="5A69B2E5" w14:textId="02475ACD" w:rsidR="005E20B7" w:rsidRDefault="0008274B" w:rsidP="002667C1">
      <w:r>
        <w:t xml:space="preserve">The beam peak direction search requires a </w:t>
      </w:r>
      <w:r w:rsidR="007615E0">
        <w:t>rigorous search algorithm based on EIS</w:t>
      </w:r>
      <w:r w:rsidR="004F04E8">
        <w:t xml:space="preserve"> </w:t>
      </w:r>
      <w:r w:rsidR="00AA0A82">
        <w:t>measurements and</w:t>
      </w:r>
      <w:r w:rsidR="00184031">
        <w:t xml:space="preserve"> pre-defined </w:t>
      </w:r>
      <w:r w:rsidR="00E5595E">
        <w:t xml:space="preserve">measurement grids </w:t>
      </w:r>
      <w:r w:rsidR="004F04E8">
        <w:t xml:space="preserve">that </w:t>
      </w:r>
      <w:r w:rsidR="00E5595E">
        <w:t>are</w:t>
      </w:r>
      <w:r w:rsidR="004F04E8">
        <w:t xml:space="preserve"> </w:t>
      </w:r>
      <w:r w:rsidR="0064075B">
        <w:t>defined</w:t>
      </w:r>
      <w:r w:rsidR="004F04E8">
        <w:t xml:space="preserve"> </w:t>
      </w:r>
      <w:r w:rsidR="00AA0A82">
        <w:t xml:space="preserve">for UE RF </w:t>
      </w:r>
      <w:r w:rsidR="007F7A1F">
        <w:t xml:space="preserve">test cases in </w:t>
      </w:r>
      <w:r w:rsidR="00420B0E">
        <w:fldChar w:fldCharType="begin"/>
      </w:r>
      <w:r w:rsidR="00420B0E">
        <w:instrText xml:space="preserve"> REF _Ref16762859 \n \h </w:instrText>
      </w:r>
      <w:r w:rsidR="00420B0E">
        <w:fldChar w:fldCharType="separate"/>
      </w:r>
      <w:r w:rsidR="004A6D88">
        <w:t>[6]</w:t>
      </w:r>
      <w:r w:rsidR="00420B0E">
        <w:fldChar w:fldCharType="end"/>
      </w:r>
      <w:r w:rsidR="00420B0E">
        <w:t xml:space="preserve">, specifically Annex </w:t>
      </w:r>
      <w:r w:rsidR="00B75B4D">
        <w:t xml:space="preserve">K.1.2. </w:t>
      </w:r>
      <w:r w:rsidR="00546C92">
        <w:fldChar w:fldCharType="begin"/>
      </w:r>
      <w:r w:rsidR="00546C92">
        <w:instrText xml:space="preserve"> REF _Ref16763076 \n \h </w:instrText>
      </w:r>
      <w:r w:rsidR="00546C92">
        <w:fldChar w:fldCharType="separate"/>
      </w:r>
      <w:r w:rsidR="004A6D88">
        <w:t>[7]</w:t>
      </w:r>
      <w:r w:rsidR="00546C92">
        <w:fldChar w:fldCharType="end"/>
      </w:r>
      <w:r w:rsidR="00546C92">
        <w:t xml:space="preserve"> </w:t>
      </w:r>
      <w:r w:rsidR="006F563D">
        <w:t xml:space="preserve">intends to link the RX beam peak search in an RRM system to the </w:t>
      </w:r>
      <w:r w:rsidR="00050E41">
        <w:t xml:space="preserve">procedure in </w:t>
      </w:r>
      <w:r w:rsidR="00050E41">
        <w:fldChar w:fldCharType="begin"/>
      </w:r>
      <w:r w:rsidR="00050E41">
        <w:instrText xml:space="preserve"> REF _Ref16762859 \n \h </w:instrText>
      </w:r>
      <w:r w:rsidR="00050E41">
        <w:fldChar w:fldCharType="separate"/>
      </w:r>
      <w:r w:rsidR="004A6D88">
        <w:t>[6]</w:t>
      </w:r>
      <w:r w:rsidR="00050E41">
        <w:fldChar w:fldCharType="end"/>
      </w:r>
      <w:r w:rsidR="003C4702">
        <w:t xml:space="preserve"> so that the (single) RX beam peak </w:t>
      </w:r>
      <w:r w:rsidR="007528DE">
        <w:t>direction can be used</w:t>
      </w:r>
      <w:r w:rsidR="00B52B53">
        <w:t xml:space="preserve"> for test cases</w:t>
      </w:r>
      <w:r w:rsidR="00DB3F86">
        <w:t xml:space="preserve"> utilizing setup 1. </w:t>
      </w:r>
    </w:p>
    <w:p w14:paraId="17EF7441" w14:textId="6DB4A4EC" w:rsidR="00DB3F86" w:rsidRDefault="00424EF6" w:rsidP="002667C1">
      <w:r>
        <w:t>While the baseline</w:t>
      </w:r>
      <w:r w:rsidR="009401E6">
        <w:t xml:space="preserve"> assumption is that the RX beam peak search will be performed in an RRM system</w:t>
      </w:r>
      <w:r w:rsidR="00C9049C">
        <w:t xml:space="preserve">, an alternate </w:t>
      </w:r>
      <w:r w:rsidR="0057544C">
        <w:t xml:space="preserve">approach to re-use </w:t>
      </w:r>
      <w:r w:rsidR="00AA2CF6">
        <w:t xml:space="preserve">beam peak search result from </w:t>
      </w:r>
      <w:r w:rsidR="00F60595">
        <w:t xml:space="preserve">another UE RF conformance system </w:t>
      </w:r>
      <w:r w:rsidR="008B34CA">
        <w:t>should be allowed as an option. This has not been defined anywhere yet.</w:t>
      </w:r>
    </w:p>
    <w:p w14:paraId="13E3B96E" w14:textId="6ACFC4D4" w:rsidR="00F60595" w:rsidRDefault="001505EB" w:rsidP="001505EB">
      <w:pPr>
        <w:pStyle w:val="Caption"/>
      </w:pPr>
      <w:bookmarkStart w:id="5" w:name="_Ref16766297"/>
      <w:r>
        <w:t xml:space="preserve">Observation </w:t>
      </w:r>
      <w:r>
        <w:fldChar w:fldCharType="begin"/>
      </w:r>
      <w:r>
        <w:instrText xml:space="preserve"> SEQ Observation \* ARABIC </w:instrText>
      </w:r>
      <w:r>
        <w:fldChar w:fldCharType="separate"/>
      </w:r>
      <w:r w:rsidR="004A6D88">
        <w:rPr>
          <w:noProof/>
        </w:rPr>
        <w:t>1</w:t>
      </w:r>
      <w:r>
        <w:fldChar w:fldCharType="end"/>
      </w:r>
      <w:r>
        <w:t>:</w:t>
      </w:r>
      <w:r w:rsidRPr="001505EB">
        <w:t xml:space="preserve"> </w:t>
      </w:r>
      <w:r w:rsidR="00B129FF">
        <w:t>It has not been defined</w:t>
      </w:r>
      <w:r>
        <w:t xml:space="preserve"> whether the beam peak search result from another UE RF conformance system can be re-used</w:t>
      </w:r>
      <w:bookmarkEnd w:id="5"/>
    </w:p>
    <w:p w14:paraId="11CBFFB0" w14:textId="0F24C126" w:rsidR="001505EB" w:rsidRDefault="00833A53" w:rsidP="001505EB">
      <w:proofErr w:type="gramStart"/>
      <w:r>
        <w:t>In order to</w:t>
      </w:r>
      <w:proofErr w:type="gramEnd"/>
      <w:r>
        <w:t xml:space="preserve"> </w:t>
      </w:r>
      <w:r w:rsidR="00252B7B">
        <w:t>allow for conformance test time reduction, i</w:t>
      </w:r>
      <w:r w:rsidR="0087106E">
        <w:t>t is proposed to allow the beam peak search result from another UE RF conformance test system to be re-used</w:t>
      </w:r>
      <w:r w:rsidR="003510B6">
        <w:t xml:space="preserve"> </w:t>
      </w:r>
      <w:r w:rsidR="006F5F84">
        <w:t xml:space="preserve">provided </w:t>
      </w:r>
      <w:r w:rsidR="00FA6073">
        <w:t xml:space="preserve">that the same test conditions apply </w:t>
      </w:r>
      <w:r w:rsidR="008C7E62">
        <w:t xml:space="preserve">and </w:t>
      </w:r>
      <w:r w:rsidR="00A95E73">
        <w:t xml:space="preserve">that the EIS result </w:t>
      </w:r>
      <w:r w:rsidR="00863628">
        <w:t xml:space="preserve">in the </w:t>
      </w:r>
      <w:r w:rsidR="00907071">
        <w:t>re-used</w:t>
      </w:r>
      <w:r w:rsidR="00863628">
        <w:t xml:space="preserve"> RX Beam Peak direction</w:t>
      </w:r>
      <w:r w:rsidR="006F6B0D">
        <w:t xml:space="preserve"> </w:t>
      </w:r>
      <w:r w:rsidR="00DE43DA">
        <w:t>matches that measured in the RRM system</w:t>
      </w:r>
      <w:r>
        <w:t xml:space="preserve"> with a TBD tolerance. </w:t>
      </w:r>
    </w:p>
    <w:p w14:paraId="74AC3C12" w14:textId="4C3E1574" w:rsidR="00A46593" w:rsidRDefault="00A46593" w:rsidP="00A46593">
      <w:pPr>
        <w:pStyle w:val="Caption"/>
      </w:pPr>
      <w:bookmarkStart w:id="6" w:name="_Ref16766316"/>
      <w:r>
        <w:t xml:space="preserve">Proposal </w:t>
      </w:r>
      <w:r>
        <w:fldChar w:fldCharType="begin"/>
      </w:r>
      <w:r>
        <w:instrText xml:space="preserve"> SEQ Proposal \* ARABIC </w:instrText>
      </w:r>
      <w:r>
        <w:fldChar w:fldCharType="separate"/>
      </w:r>
      <w:r w:rsidR="004A6D88">
        <w:rPr>
          <w:noProof/>
        </w:rPr>
        <w:t>1</w:t>
      </w:r>
      <w:r>
        <w:fldChar w:fldCharType="end"/>
      </w:r>
      <w:r>
        <w:t xml:space="preserve">: Allow the beam peak search result from another UE RF conformance test system to be re-used </w:t>
      </w:r>
      <w:r w:rsidR="00404364">
        <w:t xml:space="preserve">when </w:t>
      </w:r>
      <w:r w:rsidR="0001502B">
        <w:t xml:space="preserve">the same test conditions </w:t>
      </w:r>
      <w:r>
        <w:t>while making sure that the EIS result in the provided RX Beam Peak direction measured in the UE RF system matches that measured in the RRM system with a TBD tolerance</w:t>
      </w:r>
      <w:r w:rsidR="003E414C">
        <w:t>.</w:t>
      </w:r>
      <w:bookmarkEnd w:id="6"/>
    </w:p>
    <w:p w14:paraId="52E1DA4A" w14:textId="712AEF2C" w:rsidR="007168EE" w:rsidRDefault="002872C1" w:rsidP="003E414C">
      <w:r>
        <w:t>Directions used for Setups 2 and 3</w:t>
      </w:r>
      <w:r w:rsidR="00C87974">
        <w:t xml:space="preserve"> that require the DUT to meet the EIS spherical cov</w:t>
      </w:r>
      <w:r w:rsidR="00E65D87">
        <w:t xml:space="preserve">erage requirements </w:t>
      </w:r>
      <w:r w:rsidR="00F233BC">
        <w:t xml:space="preserve">in </w:t>
      </w:r>
      <w:r w:rsidR="00C87974">
        <w:t xml:space="preserve">each </w:t>
      </w:r>
      <w:r w:rsidR="005B610D">
        <w:t xml:space="preserve">selected </w:t>
      </w:r>
      <w:r w:rsidR="00C87974">
        <w:t>AoA</w:t>
      </w:r>
      <w:r w:rsidR="00FC6658">
        <w:t xml:space="preserve"> do not require </w:t>
      </w:r>
      <w:r w:rsidR="00364734" w:rsidRPr="00932A4D">
        <w:t>complex</w:t>
      </w:r>
      <w:r w:rsidR="00932A4D" w:rsidRPr="00932A4D">
        <w:t xml:space="preserve"> and time-consuming</w:t>
      </w:r>
      <w:r w:rsidR="00FC6658">
        <w:t xml:space="preserve"> search algorithms</w:t>
      </w:r>
      <w:r w:rsidR="00364734">
        <w:t>, e.g., EIS search,</w:t>
      </w:r>
      <w:r w:rsidR="00FC6658">
        <w:t xml:space="preserve"> </w:t>
      </w:r>
      <w:proofErr w:type="gramStart"/>
      <w:r w:rsidR="00FC6658">
        <w:t>as long as</w:t>
      </w:r>
      <w:proofErr w:type="gramEnd"/>
      <w:r w:rsidR="006B739B">
        <w:t xml:space="preserve"> it is verified prior to executing the test </w:t>
      </w:r>
      <w:r w:rsidR="00036046">
        <w:t>iterations that</w:t>
      </w:r>
      <w:r w:rsidR="00103914">
        <w:t xml:space="preserve"> the DUT meets the EIS spherical coverage requirements</w:t>
      </w:r>
      <w:r w:rsidR="000D4F3E">
        <w:t xml:space="preserve"> in the selected AoAs.</w:t>
      </w:r>
      <w:r w:rsidR="00D16315">
        <w:t xml:space="preserve"> </w:t>
      </w:r>
    </w:p>
    <w:p w14:paraId="560AF138" w14:textId="1E978783" w:rsidR="00E7740D" w:rsidRDefault="00E7740D" w:rsidP="00E7740D">
      <w:pPr>
        <w:pStyle w:val="Caption"/>
      </w:pPr>
      <w:bookmarkStart w:id="7" w:name="_Ref16766304"/>
      <w:r>
        <w:t xml:space="preserve">Observation </w:t>
      </w:r>
      <w:r>
        <w:fldChar w:fldCharType="begin"/>
      </w:r>
      <w:r>
        <w:instrText xml:space="preserve"> SEQ Observation \* ARABIC </w:instrText>
      </w:r>
      <w:r>
        <w:fldChar w:fldCharType="separate"/>
      </w:r>
      <w:r w:rsidR="004A6D88">
        <w:rPr>
          <w:noProof/>
        </w:rPr>
        <w:t>2</w:t>
      </w:r>
      <w:r>
        <w:fldChar w:fldCharType="end"/>
      </w:r>
      <w:r>
        <w:t xml:space="preserve">: Directions used for Setups 2 and 3 that require the DUT to meet the EIS spherical coverage requirements in each selected AoA do not require </w:t>
      </w:r>
      <w:r w:rsidR="00932A4D" w:rsidRPr="00932A4D">
        <w:t xml:space="preserve">complex and time-consuming </w:t>
      </w:r>
      <w:r w:rsidRPr="00932A4D">
        <w:t>search algorithms</w:t>
      </w:r>
      <w:bookmarkEnd w:id="7"/>
    </w:p>
    <w:p w14:paraId="77174C82" w14:textId="149CDA00" w:rsidR="007168EE" w:rsidRDefault="007168EE" w:rsidP="003E414C">
      <w:r>
        <w:t xml:space="preserve">RAN4 has </w:t>
      </w:r>
      <w:r w:rsidR="006E3888">
        <w:t>introduced</w:t>
      </w:r>
      <w:r w:rsidR="00E7740D">
        <w:t xml:space="preserve"> two</w:t>
      </w:r>
      <w:r>
        <w:t xml:space="preserve"> different methods</w:t>
      </w:r>
      <w:r w:rsidR="00E7740D">
        <w:t xml:space="preserve"> to select</w:t>
      </w:r>
      <w:r w:rsidR="005E5358">
        <w:t xml:space="preserve"> testing directions/AoAs in</w:t>
      </w:r>
      <w:r w:rsidR="0013086B">
        <w:t xml:space="preserve"> Clause </w:t>
      </w:r>
      <w:r w:rsidR="0013086B" w:rsidRPr="0013086B">
        <w:t>6.2.1.4.2</w:t>
      </w:r>
      <w:r w:rsidR="0013086B">
        <w:t xml:space="preserve"> of</w:t>
      </w:r>
      <w:r w:rsidR="005E5358">
        <w:t xml:space="preserve"> </w:t>
      </w:r>
      <w:r w:rsidR="005E5358">
        <w:fldChar w:fldCharType="begin"/>
      </w:r>
      <w:r w:rsidR="005E5358">
        <w:instrText xml:space="preserve"> REF _Ref15905344 \n \h </w:instrText>
      </w:r>
      <w:r w:rsidR="005E5358">
        <w:fldChar w:fldCharType="separate"/>
      </w:r>
      <w:r w:rsidR="004A6D88">
        <w:t>[1]</w:t>
      </w:r>
      <w:r w:rsidR="005E5358">
        <w:fldChar w:fldCharType="end"/>
      </w:r>
    </w:p>
    <w:tbl>
      <w:tblPr>
        <w:tblStyle w:val="TableGrid"/>
        <w:tblW w:w="0" w:type="auto"/>
        <w:tblLook w:val="04A0" w:firstRow="1" w:lastRow="0" w:firstColumn="1" w:lastColumn="0" w:noHBand="0" w:noVBand="1"/>
      </w:tblPr>
      <w:tblGrid>
        <w:gridCol w:w="9631"/>
      </w:tblGrid>
      <w:tr w:rsidR="007168EE" w14:paraId="454377C3" w14:textId="77777777" w:rsidTr="007168EE">
        <w:tc>
          <w:tcPr>
            <w:tcW w:w="9631" w:type="dxa"/>
          </w:tcPr>
          <w:p w14:paraId="1236B857" w14:textId="77777777" w:rsidR="007168EE" w:rsidRPr="007168EE" w:rsidRDefault="007168EE" w:rsidP="007168EE">
            <w:pPr>
              <w:autoSpaceDE w:val="0"/>
              <w:autoSpaceDN w:val="0"/>
              <w:adjustRightInd w:val="0"/>
              <w:spacing w:after="0"/>
              <w:rPr>
                <w:color w:val="000000"/>
                <w:lang w:val="en-US"/>
              </w:rPr>
            </w:pPr>
            <w:r w:rsidRPr="007168EE">
              <w:rPr>
                <w:color w:val="000000"/>
                <w:lang w:val="en-US"/>
              </w:rPr>
              <w:t xml:space="preserve">For selecting the testing direction (AoA to test the requirement) fulfilling certain preconditions, two methods are feasible from the perspective of RRM baseline measurement setup, as follows: </w:t>
            </w:r>
          </w:p>
          <w:p w14:paraId="584A97B4" w14:textId="77777777" w:rsidR="007168EE" w:rsidRPr="007168EE" w:rsidRDefault="007168EE" w:rsidP="007168EE">
            <w:pPr>
              <w:autoSpaceDE w:val="0"/>
              <w:autoSpaceDN w:val="0"/>
              <w:adjustRightInd w:val="0"/>
              <w:spacing w:after="0"/>
              <w:rPr>
                <w:color w:val="000000"/>
                <w:lang w:val="en-US"/>
              </w:rPr>
            </w:pPr>
            <w:r w:rsidRPr="007168EE">
              <w:rPr>
                <w:color w:val="000000"/>
                <w:lang w:val="en-US"/>
              </w:rPr>
              <w:t xml:space="preserve">- 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 </w:t>
            </w:r>
          </w:p>
          <w:p w14:paraId="74F71091" w14:textId="40AAB3C6" w:rsidR="007168EE" w:rsidRDefault="007168EE" w:rsidP="007168EE">
            <w:r w:rsidRPr="007168EE">
              <w:rPr>
                <w:color w:val="000000"/>
                <w:lang w:val="en-US"/>
              </w:rPr>
              <w:t>- 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p>
        </w:tc>
      </w:tr>
    </w:tbl>
    <w:p w14:paraId="5DCE7474" w14:textId="211D6A88" w:rsidR="007168EE" w:rsidRDefault="007168EE" w:rsidP="003E414C"/>
    <w:p w14:paraId="008CB8FB" w14:textId="6CB1E371" w:rsidR="002123E6" w:rsidRDefault="002123E6" w:rsidP="003E414C">
      <w:r>
        <w:t>The concept</w:t>
      </w:r>
      <w:r w:rsidR="00CA6011">
        <w:t xml:space="preserve"> of performing a search </w:t>
      </w:r>
      <w:r w:rsidR="00556E49">
        <w:t xml:space="preserve">of AoAs </w:t>
      </w:r>
      <w:r w:rsidR="00CA6011">
        <w:t xml:space="preserve">(method 1) or </w:t>
      </w:r>
      <w:r w:rsidR="0072569B">
        <w:t>verifying</w:t>
      </w:r>
      <w:r w:rsidR="00556E49">
        <w:t xml:space="preserve"> that a potentially random or empirical list of AoAs meet EIS spherical coverage requirements (method 2)</w:t>
      </w:r>
      <w:r w:rsidR="0029245F">
        <w:t xml:space="preserve"> has not been incorporated in </w:t>
      </w:r>
      <w:r w:rsidR="0029245F">
        <w:fldChar w:fldCharType="begin"/>
      </w:r>
      <w:r w:rsidR="0029245F">
        <w:instrText xml:space="preserve"> REF _Ref16761092 \n \h </w:instrText>
      </w:r>
      <w:r w:rsidR="0029245F">
        <w:fldChar w:fldCharType="separate"/>
      </w:r>
      <w:r w:rsidR="004A6D88">
        <w:t>[2]</w:t>
      </w:r>
      <w:r w:rsidR="0029245F">
        <w:fldChar w:fldCharType="end"/>
      </w:r>
      <w:r w:rsidR="0029245F">
        <w:fldChar w:fldCharType="begin"/>
      </w:r>
      <w:r w:rsidR="0029245F">
        <w:instrText xml:space="preserve"> REF _Ref16761124 \n \h </w:instrText>
      </w:r>
      <w:r w:rsidR="0029245F">
        <w:fldChar w:fldCharType="separate"/>
      </w:r>
      <w:r w:rsidR="004A6D88">
        <w:t>[3]</w:t>
      </w:r>
      <w:r w:rsidR="0029245F">
        <w:fldChar w:fldCharType="end"/>
      </w:r>
      <w:r w:rsidR="0029245F">
        <w:t xml:space="preserve"> yet. </w:t>
      </w:r>
    </w:p>
    <w:p w14:paraId="7F6497FE" w14:textId="6F7BFFBD" w:rsidR="000D4F3E" w:rsidRDefault="008C5E61" w:rsidP="003E414C">
      <w:proofErr w:type="gramStart"/>
      <w:r>
        <w:t>In order to</w:t>
      </w:r>
      <w:proofErr w:type="gramEnd"/>
      <w:r>
        <w:t xml:space="preserve"> allow for conformance test time reductions, i</w:t>
      </w:r>
      <w:r w:rsidR="00D16315">
        <w:t>t is proposed not to require a pre-defined</w:t>
      </w:r>
      <w:r w:rsidR="003153F7">
        <w:t xml:space="preserve"> AoA search procedure </w:t>
      </w:r>
      <w:r w:rsidR="00B468EE">
        <w:t>to identify suitable AoAs for Setups 2 and 3 and give TE vendors</w:t>
      </w:r>
      <w:r w:rsidR="00F57C13">
        <w:t>/labs the flexibility to utilize their own algorithms</w:t>
      </w:r>
      <w:r w:rsidR="00DF5DE5">
        <w:t xml:space="preserve"> </w:t>
      </w:r>
      <w:r w:rsidR="00DF5DE5" w:rsidRPr="00DF5DE5">
        <w:t>provided they meet the rules, e.g., number of angles, separation of AoAs, etc</w:t>
      </w:r>
      <w:r w:rsidR="00F57C13">
        <w:t xml:space="preserve">. </w:t>
      </w:r>
      <w:r w:rsidR="00292A6F">
        <w:t>One suitable algorithm to determine AoAs for Setup 3</w:t>
      </w:r>
      <w:r w:rsidR="00941243">
        <w:t xml:space="preserve">, for instance, has been introduced in </w:t>
      </w:r>
      <w:r w:rsidR="00941243">
        <w:fldChar w:fldCharType="begin"/>
      </w:r>
      <w:r w:rsidR="00941243">
        <w:instrText xml:space="preserve"> REF _Ref16766039 \n \h </w:instrText>
      </w:r>
      <w:r w:rsidR="00941243">
        <w:fldChar w:fldCharType="separate"/>
      </w:r>
      <w:r w:rsidR="004A6D88">
        <w:t>[8]</w:t>
      </w:r>
      <w:r w:rsidR="00941243">
        <w:fldChar w:fldCharType="end"/>
      </w:r>
      <w:r w:rsidR="00ED6A07">
        <w:t>; the test time to perform this full search is sign</w:t>
      </w:r>
      <w:r w:rsidR="003B7351">
        <w:t>ificant</w:t>
      </w:r>
      <w:r w:rsidR="007B0B0F">
        <w:t xml:space="preserve">. </w:t>
      </w:r>
      <w:r w:rsidR="00F34B41">
        <w:t>O</w:t>
      </w:r>
      <w:r w:rsidR="007B0B0F">
        <w:t xml:space="preserve">ptimizations are not precluded to this algorithm, e.g., </w:t>
      </w:r>
      <w:r w:rsidR="00F34B41">
        <w:t>i</w:t>
      </w:r>
      <w:r w:rsidR="00F34B41" w:rsidRPr="00F34B41">
        <w:t>nstead of searching for EIS and comparing EIS to EIS</w:t>
      </w:r>
      <w:r w:rsidR="00F34B41" w:rsidRPr="00F34B41">
        <w:rPr>
          <w:vertAlign w:val="subscript"/>
        </w:rPr>
        <w:t>N%CCDF</w:t>
      </w:r>
      <w:r w:rsidR="00F34B41" w:rsidRPr="00F34B41">
        <w:t>, the most test time optimized procedure would be to set the DL power of the SS to obtain EIS</w:t>
      </w:r>
      <w:r w:rsidR="00F34B41" w:rsidRPr="009B2CAC">
        <w:rPr>
          <w:vertAlign w:val="subscript"/>
        </w:rPr>
        <w:t>N%CCDF</w:t>
      </w:r>
      <w:r w:rsidR="00F34B41" w:rsidRPr="00F34B41">
        <w:t xml:space="preserve"> at the </w:t>
      </w:r>
      <w:r w:rsidR="009B2CAC" w:rsidRPr="00F34B41">
        <w:t>centre</w:t>
      </w:r>
      <w:r w:rsidR="00F34B41" w:rsidRPr="00F34B41">
        <w:t xml:space="preserve"> of QZ and to check if TP meets or exceeds the required 95%.</w:t>
      </w:r>
      <w:r w:rsidR="009B2CAC">
        <w:t xml:space="preserve"> An early exit </w:t>
      </w:r>
      <w:r w:rsidR="003B7351">
        <w:t>criterion</w:t>
      </w:r>
      <w:r w:rsidR="00ED6A07">
        <w:t xml:space="preserve">, i.e., </w:t>
      </w:r>
      <w:r w:rsidR="005A329A">
        <w:t>exit the search after N suitable AoA pairs have been identified, could further reduce the search time.</w:t>
      </w:r>
    </w:p>
    <w:p w14:paraId="214C558B" w14:textId="39BF3521" w:rsidR="008C5E61" w:rsidRPr="008C5E61" w:rsidRDefault="008C5E61" w:rsidP="008C5E61">
      <w:pPr>
        <w:pStyle w:val="Caption"/>
      </w:pPr>
      <w:bookmarkStart w:id="8" w:name="_Ref16766320"/>
      <w:r>
        <w:lastRenderedPageBreak/>
        <w:t xml:space="preserve">Proposal </w:t>
      </w:r>
      <w:r>
        <w:fldChar w:fldCharType="begin"/>
      </w:r>
      <w:r>
        <w:instrText xml:space="preserve"> SEQ Proposal \* ARABIC </w:instrText>
      </w:r>
      <w:r>
        <w:fldChar w:fldCharType="separate"/>
      </w:r>
      <w:r w:rsidR="004A6D88">
        <w:rPr>
          <w:noProof/>
        </w:rPr>
        <w:t>2</w:t>
      </w:r>
      <w:r>
        <w:fldChar w:fldCharType="end"/>
      </w:r>
      <w:r>
        <w:t xml:space="preserve">: </w:t>
      </w:r>
      <w:r w:rsidR="00F12AC1">
        <w:t xml:space="preserve">Give TE vendors/labs the </w:t>
      </w:r>
      <w:r w:rsidR="00F12AC1" w:rsidRPr="007A5C97">
        <w:t xml:space="preserve">flexibility to utilize their own algorithms </w:t>
      </w:r>
      <w:r w:rsidR="00F12AC1">
        <w:t xml:space="preserve">in order to </w:t>
      </w:r>
      <w:r w:rsidRPr="007A5C97">
        <w:t>identify suitable AoAs</w:t>
      </w:r>
      <w:r w:rsidR="00A41972">
        <w:t xml:space="preserve">, provided they meet the </w:t>
      </w:r>
      <w:r w:rsidR="00A41972" w:rsidRPr="007168EE">
        <w:rPr>
          <w:color w:val="000000"/>
          <w:lang w:val="en-US"/>
        </w:rPr>
        <w:t>rule</w:t>
      </w:r>
      <w:r w:rsidR="00D06FFA">
        <w:rPr>
          <w:color w:val="000000"/>
          <w:lang w:val="en-US"/>
        </w:rPr>
        <w:t>s, e.g., number of angles, separation of AoAs, etc., specified in the test description,</w:t>
      </w:r>
      <w:r w:rsidR="005E7C64">
        <w:rPr>
          <w:color w:val="000000"/>
          <w:lang w:val="en-US"/>
        </w:rPr>
        <w:t xml:space="preserve"> </w:t>
      </w:r>
      <w:r w:rsidRPr="007A5C97">
        <w:t>for Setups 2 and</w:t>
      </w:r>
      <w:r w:rsidR="00884743">
        <w:t xml:space="preserve"> 3 as long as long as it is verified prior to executing the test iterations that the DUT meets the EIS spherical coverage requirements in the selected AoAs</w:t>
      </w:r>
      <w:bookmarkEnd w:id="8"/>
    </w:p>
    <w:p w14:paraId="74941E64" w14:textId="77777777" w:rsidR="00D16315" w:rsidRPr="00D16315" w:rsidRDefault="00D16315" w:rsidP="00D16315"/>
    <w:p w14:paraId="47B72BC1" w14:textId="11A5CF3C" w:rsidR="008B0529" w:rsidRDefault="0053435C" w:rsidP="0053435C">
      <w:pPr>
        <w:pStyle w:val="Heading1"/>
        <w:ind w:left="567" w:hanging="567"/>
      </w:pPr>
      <w:r>
        <w:t>Conclusion</w:t>
      </w:r>
    </w:p>
    <w:p w14:paraId="47B72BC2" w14:textId="0526E8D3" w:rsidR="008B0529" w:rsidRDefault="0053435C" w:rsidP="008B0529">
      <w:r>
        <w:t>The following observations and proposals were made in this contribution</w:t>
      </w:r>
    </w:p>
    <w:p w14:paraId="40BE8D77" w14:textId="1E6A7F85" w:rsidR="00D157A4" w:rsidRPr="00EC1F66" w:rsidRDefault="00D157A4" w:rsidP="008B0529">
      <w:pPr>
        <w:rPr>
          <w:b/>
        </w:rPr>
      </w:pPr>
      <w:r w:rsidRPr="00EC1F66">
        <w:rPr>
          <w:b/>
        </w:rPr>
        <w:fldChar w:fldCharType="begin"/>
      </w:r>
      <w:r w:rsidRPr="00EC1F66">
        <w:rPr>
          <w:b/>
        </w:rPr>
        <w:instrText xml:space="preserve"> REF _Ref16766297 \h  \* MERGEFORMAT </w:instrText>
      </w:r>
      <w:r w:rsidRPr="00EC1F66">
        <w:rPr>
          <w:b/>
        </w:rPr>
      </w:r>
      <w:r w:rsidRPr="00EC1F66">
        <w:rPr>
          <w:b/>
        </w:rPr>
        <w:fldChar w:fldCharType="separate"/>
      </w:r>
      <w:bookmarkStart w:id="9" w:name="_GoBack"/>
      <w:bookmarkEnd w:id="9"/>
      <w:r w:rsidR="00900F93" w:rsidRPr="00900F93">
        <w:rPr>
          <w:b/>
        </w:rPr>
        <w:t xml:space="preserve">Observation </w:t>
      </w:r>
      <w:r w:rsidR="00900F93" w:rsidRPr="00900F93">
        <w:rPr>
          <w:b/>
          <w:noProof/>
        </w:rPr>
        <w:t>1</w:t>
      </w:r>
      <w:r w:rsidR="00900F93" w:rsidRPr="00900F93">
        <w:rPr>
          <w:b/>
        </w:rPr>
        <w:t>: It has not been defined whether the beam peak search result from another UE RF conformance system can be re-used</w:t>
      </w:r>
      <w:r w:rsidRPr="00EC1F66">
        <w:rPr>
          <w:b/>
        </w:rPr>
        <w:fldChar w:fldCharType="end"/>
      </w:r>
    </w:p>
    <w:p w14:paraId="7F2C4AEE" w14:textId="7DEF3DB3" w:rsidR="00D157A4" w:rsidRPr="00EC1F66" w:rsidRDefault="00D157A4" w:rsidP="00D157A4">
      <w:pPr>
        <w:rPr>
          <w:b/>
        </w:rPr>
      </w:pPr>
      <w:r w:rsidRPr="00EC1F66">
        <w:rPr>
          <w:b/>
        </w:rPr>
        <w:fldChar w:fldCharType="begin"/>
      </w:r>
      <w:r w:rsidRPr="00EC1F66">
        <w:rPr>
          <w:b/>
        </w:rPr>
        <w:instrText xml:space="preserve"> REF _Ref16766316 \h  \* MERGEFORMAT </w:instrText>
      </w:r>
      <w:r w:rsidRPr="00EC1F66">
        <w:rPr>
          <w:b/>
        </w:rPr>
      </w:r>
      <w:r w:rsidRPr="00EC1F66">
        <w:rPr>
          <w:b/>
        </w:rPr>
        <w:fldChar w:fldCharType="separate"/>
      </w:r>
      <w:r w:rsidR="00900F93" w:rsidRPr="00900F93">
        <w:rPr>
          <w:b/>
        </w:rPr>
        <w:t xml:space="preserve">Proposal </w:t>
      </w:r>
      <w:r w:rsidR="00900F93" w:rsidRPr="00900F93">
        <w:rPr>
          <w:b/>
          <w:noProof/>
        </w:rPr>
        <w:t>1</w:t>
      </w:r>
      <w:r w:rsidR="00900F93" w:rsidRPr="00900F93">
        <w:rPr>
          <w:b/>
        </w:rPr>
        <w:t>: Allow the beam peak search result from another UE RF conformance test system to be re-used when the same test conditions while making sure that the EIS result in the provided RX Beam Peak direction measured in the UE RF system matches that measured in the RRM system with a TBD tolerance.</w:t>
      </w:r>
      <w:r w:rsidRPr="00EC1F66">
        <w:rPr>
          <w:b/>
        </w:rPr>
        <w:fldChar w:fldCharType="end"/>
      </w:r>
    </w:p>
    <w:p w14:paraId="76A33FB6" w14:textId="44B66955" w:rsidR="00D157A4" w:rsidRPr="00EC1F66" w:rsidRDefault="00D157A4" w:rsidP="008B0529">
      <w:pPr>
        <w:rPr>
          <w:b/>
        </w:rPr>
      </w:pPr>
      <w:r w:rsidRPr="00EC1F66">
        <w:rPr>
          <w:b/>
        </w:rPr>
        <w:fldChar w:fldCharType="begin"/>
      </w:r>
      <w:r w:rsidRPr="00EC1F66">
        <w:rPr>
          <w:b/>
        </w:rPr>
        <w:instrText xml:space="preserve"> REF _Ref16766304 \h  \* MERGEFORMAT </w:instrText>
      </w:r>
      <w:r w:rsidRPr="00EC1F66">
        <w:rPr>
          <w:b/>
        </w:rPr>
      </w:r>
      <w:r w:rsidRPr="00EC1F66">
        <w:rPr>
          <w:b/>
        </w:rPr>
        <w:fldChar w:fldCharType="separate"/>
      </w:r>
      <w:r w:rsidR="00900F93" w:rsidRPr="00900F93">
        <w:rPr>
          <w:b/>
        </w:rPr>
        <w:t xml:space="preserve">Observation </w:t>
      </w:r>
      <w:r w:rsidR="00900F93" w:rsidRPr="00900F93">
        <w:rPr>
          <w:b/>
          <w:noProof/>
        </w:rPr>
        <w:t>2</w:t>
      </w:r>
      <w:r w:rsidR="00900F93" w:rsidRPr="00900F93">
        <w:rPr>
          <w:b/>
        </w:rPr>
        <w:t>: Directions used for Setups 2 and 3 that require the DUT to meet the EIS spherical coverage requirements in each selected AoA do not require complex and time-consuming search algorithms</w:t>
      </w:r>
      <w:r w:rsidRPr="00EC1F66">
        <w:rPr>
          <w:b/>
        </w:rPr>
        <w:fldChar w:fldCharType="end"/>
      </w:r>
    </w:p>
    <w:p w14:paraId="650364E7" w14:textId="67800FB3" w:rsidR="00D157A4" w:rsidRPr="00EC1F66" w:rsidRDefault="00D157A4" w:rsidP="008B0529">
      <w:pPr>
        <w:rPr>
          <w:b/>
        </w:rPr>
      </w:pPr>
      <w:r w:rsidRPr="00EC1F66">
        <w:rPr>
          <w:b/>
        </w:rPr>
        <w:fldChar w:fldCharType="begin"/>
      </w:r>
      <w:r w:rsidRPr="00EC1F66">
        <w:rPr>
          <w:b/>
        </w:rPr>
        <w:instrText xml:space="preserve"> REF _Ref16766320 \h  \* MERGEFORMAT </w:instrText>
      </w:r>
      <w:r w:rsidRPr="00EC1F66">
        <w:rPr>
          <w:b/>
        </w:rPr>
      </w:r>
      <w:r w:rsidRPr="00EC1F66">
        <w:rPr>
          <w:b/>
        </w:rPr>
        <w:fldChar w:fldCharType="separate"/>
      </w:r>
      <w:r w:rsidR="00900F93" w:rsidRPr="00900F93">
        <w:rPr>
          <w:b/>
        </w:rPr>
        <w:t xml:space="preserve">Proposal </w:t>
      </w:r>
      <w:r w:rsidR="00900F93" w:rsidRPr="00900F93">
        <w:rPr>
          <w:b/>
          <w:noProof/>
        </w:rPr>
        <w:t>2</w:t>
      </w:r>
      <w:r w:rsidR="00900F93" w:rsidRPr="00900F93">
        <w:rPr>
          <w:b/>
        </w:rPr>
        <w:t>: Give TE vendors/labs the flexibility to utilize their own algorithms in order to identify suitable AoAs, provided they meet the rules, e.g., number of angles, separation of AoAs, etc., specified in the test description, for Setups 2 and 3 as long as long as it is verified prior to executing the test iterations that the DUT meets the EIS spherical coverage requirements in the selected AoAs</w:t>
      </w:r>
      <w:r w:rsidRPr="00EC1F66">
        <w:rPr>
          <w:b/>
        </w:rPr>
        <w:fldChar w:fldCharType="end"/>
      </w:r>
    </w:p>
    <w:p w14:paraId="47B72BC3" w14:textId="77777777" w:rsidR="00DD1C07" w:rsidRDefault="00DD1C07" w:rsidP="00DD1C07">
      <w:pPr>
        <w:pStyle w:val="Heading1"/>
        <w:ind w:left="567" w:hanging="567"/>
      </w:pPr>
      <w:r>
        <w:t>References</w:t>
      </w:r>
    </w:p>
    <w:p w14:paraId="47B72BC4" w14:textId="02FB123B" w:rsidR="000547AB" w:rsidRDefault="00D03BCC" w:rsidP="00236683">
      <w:pPr>
        <w:numPr>
          <w:ilvl w:val="0"/>
          <w:numId w:val="5"/>
        </w:numPr>
        <w:tabs>
          <w:tab w:val="left" w:pos="426"/>
        </w:tabs>
        <w:overflowPunct w:val="0"/>
        <w:autoSpaceDE w:val="0"/>
        <w:autoSpaceDN w:val="0"/>
        <w:adjustRightInd w:val="0"/>
        <w:textAlignment w:val="baseline"/>
      </w:pPr>
      <w:bookmarkStart w:id="10" w:name="_Ref15905344"/>
      <w:r>
        <w:t>TR</w:t>
      </w:r>
      <w:r w:rsidR="005B61BE">
        <w:t xml:space="preserve"> </w:t>
      </w:r>
      <w:r>
        <w:t xml:space="preserve">38.810, </w:t>
      </w:r>
      <w:r w:rsidRPr="000D4103">
        <w:t>Study on test methods</w:t>
      </w:r>
      <w:r>
        <w:t xml:space="preserve">, </w:t>
      </w:r>
      <w:r w:rsidRPr="000D4103">
        <w:t>V16.3.0 (2019-06)</w:t>
      </w:r>
      <w:bookmarkEnd w:id="10"/>
    </w:p>
    <w:p w14:paraId="68FF043C" w14:textId="74F7216B" w:rsidR="00F00146" w:rsidRDefault="00F00146" w:rsidP="00236683">
      <w:pPr>
        <w:numPr>
          <w:ilvl w:val="0"/>
          <w:numId w:val="5"/>
        </w:numPr>
        <w:tabs>
          <w:tab w:val="left" w:pos="426"/>
        </w:tabs>
        <w:overflowPunct w:val="0"/>
        <w:autoSpaceDE w:val="0"/>
        <w:autoSpaceDN w:val="0"/>
        <w:adjustRightInd w:val="0"/>
        <w:textAlignment w:val="baseline"/>
      </w:pPr>
      <w:bookmarkStart w:id="11" w:name="_Ref16761092"/>
      <w:r>
        <w:t>TS</w:t>
      </w:r>
      <w:r w:rsidR="005B61BE">
        <w:t xml:space="preserve"> </w:t>
      </w:r>
      <w:r w:rsidRPr="00F00146">
        <w:t>38.133</w:t>
      </w:r>
      <w:r>
        <w:t xml:space="preserve">, </w:t>
      </w:r>
      <w:r w:rsidR="004C79D1" w:rsidRPr="004C79D1">
        <w:t>Requirements for support of radio resource management</w:t>
      </w:r>
      <w:r w:rsidR="004C79D1">
        <w:t xml:space="preserve">, </w:t>
      </w:r>
      <w:r w:rsidR="004C79D1" w:rsidRPr="004C79D1">
        <w:t>V16.0.0 (2019-06)</w:t>
      </w:r>
      <w:bookmarkEnd w:id="11"/>
    </w:p>
    <w:p w14:paraId="7DA16D8D" w14:textId="37B80323" w:rsidR="005B61BE" w:rsidRDefault="005B61BE" w:rsidP="00EB4750">
      <w:pPr>
        <w:numPr>
          <w:ilvl w:val="0"/>
          <w:numId w:val="5"/>
        </w:numPr>
        <w:tabs>
          <w:tab w:val="left" w:pos="426"/>
        </w:tabs>
        <w:overflowPunct w:val="0"/>
        <w:autoSpaceDE w:val="0"/>
        <w:autoSpaceDN w:val="0"/>
        <w:adjustRightInd w:val="0"/>
        <w:textAlignment w:val="baseline"/>
      </w:pPr>
      <w:bookmarkStart w:id="12" w:name="_Ref16761124"/>
      <w:r w:rsidRPr="005B61BE">
        <w:t>TS 38.533</w:t>
      </w:r>
      <w:r>
        <w:t xml:space="preserve">, </w:t>
      </w:r>
      <w:r w:rsidR="00A03A5C">
        <w:t xml:space="preserve">User Equipment (UE) conformance specification; Radio Resource Management (RRM), </w:t>
      </w:r>
      <w:r w:rsidR="00A03A5C" w:rsidRPr="00A03A5C">
        <w:t>V16.0.0 (2019-06)</w:t>
      </w:r>
      <w:bookmarkEnd w:id="12"/>
    </w:p>
    <w:p w14:paraId="295D1E2C" w14:textId="57CA2BB6" w:rsidR="00E321E5" w:rsidRPr="004A6D88" w:rsidRDefault="00E321E5" w:rsidP="00EB4750">
      <w:pPr>
        <w:numPr>
          <w:ilvl w:val="0"/>
          <w:numId w:val="5"/>
        </w:numPr>
        <w:tabs>
          <w:tab w:val="left" w:pos="426"/>
        </w:tabs>
        <w:overflowPunct w:val="0"/>
        <w:autoSpaceDE w:val="0"/>
        <w:autoSpaceDN w:val="0"/>
        <w:adjustRightInd w:val="0"/>
        <w:textAlignment w:val="baseline"/>
      </w:pPr>
      <w:bookmarkStart w:id="13" w:name="_Ref16761580"/>
      <w:r w:rsidRPr="004A6D88">
        <w:t>R5-19</w:t>
      </w:r>
      <w:r w:rsidR="004A6D88" w:rsidRPr="004A6D88">
        <w:t>6878</w:t>
      </w:r>
      <w:r w:rsidR="004F4682" w:rsidRPr="004A6D88">
        <w:t xml:space="preserve">, </w:t>
      </w:r>
      <w:r w:rsidR="004A6D88" w:rsidRPr="004A6D88">
        <w:t>Discussion on RRM test setups</w:t>
      </w:r>
      <w:r w:rsidR="0007068C" w:rsidRPr="004A6D88">
        <w:t>, Keysight Technologies, 3GPP TSG-RAN WG5 #84, August 2019</w:t>
      </w:r>
      <w:bookmarkEnd w:id="13"/>
    </w:p>
    <w:p w14:paraId="3F0A6341" w14:textId="4C1C62B8" w:rsidR="004A6D88" w:rsidRPr="004A6D88" w:rsidRDefault="004A6D88" w:rsidP="004A6D88">
      <w:pPr>
        <w:numPr>
          <w:ilvl w:val="0"/>
          <w:numId w:val="5"/>
        </w:numPr>
        <w:tabs>
          <w:tab w:val="left" w:pos="426"/>
        </w:tabs>
        <w:overflowPunct w:val="0"/>
        <w:autoSpaceDE w:val="0"/>
        <w:autoSpaceDN w:val="0"/>
        <w:adjustRightInd w:val="0"/>
        <w:textAlignment w:val="baseline"/>
      </w:pPr>
      <w:bookmarkStart w:id="14" w:name="_Ref16857297"/>
      <w:r w:rsidRPr="004A6D88">
        <w:t>R5-19</w:t>
      </w:r>
      <w:r w:rsidRPr="004A6D88">
        <w:t>6879</w:t>
      </w:r>
      <w:r w:rsidRPr="004A6D88">
        <w:t xml:space="preserve">, </w:t>
      </w:r>
      <w:r w:rsidRPr="004A6D88">
        <w:t>Addition RRM FR2 test setups into TS 38.533</w:t>
      </w:r>
      <w:r w:rsidRPr="004A6D88">
        <w:t>, Keysight Technologies, 3GPP TSG-RAN WG5 #84, August 2019</w:t>
      </w:r>
      <w:bookmarkEnd w:id="14"/>
    </w:p>
    <w:p w14:paraId="1E20A21B" w14:textId="32D58D89" w:rsidR="007F7A1F" w:rsidRPr="004A6D88" w:rsidRDefault="00B655E4" w:rsidP="00CF7EC1">
      <w:pPr>
        <w:numPr>
          <w:ilvl w:val="0"/>
          <w:numId w:val="5"/>
        </w:numPr>
        <w:tabs>
          <w:tab w:val="left" w:pos="426"/>
        </w:tabs>
        <w:overflowPunct w:val="0"/>
        <w:autoSpaceDE w:val="0"/>
        <w:autoSpaceDN w:val="0"/>
        <w:adjustRightInd w:val="0"/>
        <w:textAlignment w:val="baseline"/>
      </w:pPr>
      <w:bookmarkStart w:id="15" w:name="_Ref16762859"/>
      <w:r w:rsidRPr="004A6D88">
        <w:t>TS 38.521-2</w:t>
      </w:r>
      <w:r w:rsidR="00D82520" w:rsidRPr="004A6D88">
        <w:t>, User Equipment (UE) conformance specification; Radio transmission and reception; Part 2: Range 2 Standalone,</w:t>
      </w:r>
      <w:r w:rsidRPr="004A6D88">
        <w:t xml:space="preserve"> V16.0.0 (2019-06)</w:t>
      </w:r>
      <w:bookmarkEnd w:id="15"/>
    </w:p>
    <w:p w14:paraId="58C08C53" w14:textId="7DE36CB6" w:rsidR="00397FBD" w:rsidRDefault="00397FBD" w:rsidP="00397FBD">
      <w:pPr>
        <w:numPr>
          <w:ilvl w:val="0"/>
          <w:numId w:val="5"/>
        </w:numPr>
        <w:tabs>
          <w:tab w:val="left" w:pos="426"/>
        </w:tabs>
        <w:overflowPunct w:val="0"/>
        <w:autoSpaceDE w:val="0"/>
        <w:autoSpaceDN w:val="0"/>
        <w:adjustRightInd w:val="0"/>
        <w:textAlignment w:val="baseline"/>
      </w:pPr>
      <w:bookmarkStart w:id="16" w:name="_Ref16763076"/>
      <w:r w:rsidRPr="004A6D88">
        <w:t>R5-19</w:t>
      </w:r>
      <w:r w:rsidR="004A6D88" w:rsidRPr="004A6D88">
        <w:t>6880</w:t>
      </w:r>
      <w:r w:rsidRPr="004A6D88">
        <w:t>,</w:t>
      </w:r>
      <w:r>
        <w:t xml:space="preserve"> </w:t>
      </w:r>
      <w:r w:rsidR="001913DC" w:rsidRPr="001913DC">
        <w:t>Addition Annex for RRM OTA procedures in TS 38.533</w:t>
      </w:r>
      <w:r>
        <w:t xml:space="preserve">, Keysight Technologies, </w:t>
      </w:r>
      <w:r w:rsidRPr="0007068C">
        <w:t>3GPP TSG-RAN WG5 #84</w:t>
      </w:r>
      <w:r>
        <w:t>, August 2019</w:t>
      </w:r>
      <w:bookmarkEnd w:id="16"/>
    </w:p>
    <w:p w14:paraId="5F48F3F1" w14:textId="347B3A8B" w:rsidR="00AD30C0" w:rsidRPr="00052390" w:rsidRDefault="00662B95" w:rsidP="00EB4750">
      <w:pPr>
        <w:numPr>
          <w:ilvl w:val="0"/>
          <w:numId w:val="5"/>
        </w:numPr>
        <w:tabs>
          <w:tab w:val="left" w:pos="426"/>
        </w:tabs>
        <w:overflowPunct w:val="0"/>
        <w:autoSpaceDE w:val="0"/>
        <w:autoSpaceDN w:val="0"/>
        <w:adjustRightInd w:val="0"/>
        <w:textAlignment w:val="baseline"/>
      </w:pPr>
      <w:bookmarkStart w:id="17" w:name="_Ref16766039"/>
      <w:r w:rsidRPr="00662B95">
        <w:t>R4-1813580</w:t>
      </w:r>
      <w:r w:rsidR="0078032C">
        <w:t xml:space="preserve">, </w:t>
      </w:r>
      <w:r w:rsidR="0078032C" w:rsidRPr="0078032C">
        <w:t>On Re-Using EIS Spherical Coverage Results for RRM</w:t>
      </w:r>
      <w:r w:rsidR="0078032C">
        <w:t xml:space="preserve">, Keysight Technologies, </w:t>
      </w:r>
      <w:r w:rsidR="00A33ED7" w:rsidRPr="00A33ED7">
        <w:t>3GPP TSG-RAN WG4 Meeting #88</w:t>
      </w:r>
      <w:r w:rsidR="00292A6F">
        <w:t xml:space="preserve">, </w:t>
      </w:r>
      <w:r w:rsidR="00292A6F" w:rsidRPr="00292A6F">
        <w:t>October 2018</w:t>
      </w:r>
      <w:bookmarkEnd w:id="17"/>
    </w:p>
    <w:sectPr w:rsidR="00AD30C0"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39D17" w14:textId="77777777" w:rsidR="006D7FD4" w:rsidRDefault="006D7FD4">
      <w:r>
        <w:separator/>
      </w:r>
    </w:p>
  </w:endnote>
  <w:endnote w:type="continuationSeparator" w:id="0">
    <w:p w14:paraId="01D24AA6" w14:textId="77777777" w:rsidR="006D7FD4" w:rsidRDefault="006D7FD4">
      <w:r>
        <w:continuationSeparator/>
      </w:r>
    </w:p>
  </w:endnote>
  <w:endnote w:type="continuationNotice" w:id="1">
    <w:p w14:paraId="7069EAF1" w14:textId="77777777" w:rsidR="006D7FD4" w:rsidRDefault="006D7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5F529" w14:textId="77777777" w:rsidR="006D7FD4" w:rsidRDefault="006D7FD4">
      <w:r>
        <w:separator/>
      </w:r>
    </w:p>
  </w:footnote>
  <w:footnote w:type="continuationSeparator" w:id="0">
    <w:p w14:paraId="5964D1B5" w14:textId="77777777" w:rsidR="006D7FD4" w:rsidRDefault="006D7FD4">
      <w:r>
        <w:continuationSeparator/>
      </w:r>
    </w:p>
  </w:footnote>
  <w:footnote w:type="continuationNotice" w:id="1">
    <w:p w14:paraId="76E01232" w14:textId="77777777" w:rsidR="006D7FD4" w:rsidRDefault="006D7F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1323"/>
    <w:rsid w:val="00122845"/>
    <w:rsid w:val="00124141"/>
    <w:rsid w:val="001257B2"/>
    <w:rsid w:val="001258E2"/>
    <w:rsid w:val="0013001E"/>
    <w:rsid w:val="0013086B"/>
    <w:rsid w:val="00130A4D"/>
    <w:rsid w:val="0013746A"/>
    <w:rsid w:val="0014005E"/>
    <w:rsid w:val="00140084"/>
    <w:rsid w:val="0014206F"/>
    <w:rsid w:val="001423A1"/>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41DA"/>
    <w:rsid w:val="002748A2"/>
    <w:rsid w:val="00274984"/>
    <w:rsid w:val="00274E1A"/>
    <w:rsid w:val="0027758E"/>
    <w:rsid w:val="00277A09"/>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B1087"/>
    <w:rsid w:val="003B1AA0"/>
    <w:rsid w:val="003B478A"/>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3C3E"/>
    <w:rsid w:val="00413C6C"/>
    <w:rsid w:val="0041477A"/>
    <w:rsid w:val="00417068"/>
    <w:rsid w:val="004204BB"/>
    <w:rsid w:val="00420AD5"/>
    <w:rsid w:val="00420B0E"/>
    <w:rsid w:val="00424EF6"/>
    <w:rsid w:val="00426356"/>
    <w:rsid w:val="00427B4E"/>
    <w:rsid w:val="00431287"/>
    <w:rsid w:val="004420B4"/>
    <w:rsid w:val="00444225"/>
    <w:rsid w:val="00456C09"/>
    <w:rsid w:val="0046266D"/>
    <w:rsid w:val="00466E59"/>
    <w:rsid w:val="004701D2"/>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F48"/>
    <w:rsid w:val="005B610D"/>
    <w:rsid w:val="005B61BE"/>
    <w:rsid w:val="005C239F"/>
    <w:rsid w:val="005C3275"/>
    <w:rsid w:val="005C331B"/>
    <w:rsid w:val="005C4593"/>
    <w:rsid w:val="005D61D3"/>
    <w:rsid w:val="005E12CD"/>
    <w:rsid w:val="005E20B7"/>
    <w:rsid w:val="005E2985"/>
    <w:rsid w:val="005E5358"/>
    <w:rsid w:val="005E5D66"/>
    <w:rsid w:val="005E7C64"/>
    <w:rsid w:val="005F3B1B"/>
    <w:rsid w:val="00607D98"/>
    <w:rsid w:val="0061059A"/>
    <w:rsid w:val="006126CA"/>
    <w:rsid w:val="006131BB"/>
    <w:rsid w:val="00613B1E"/>
    <w:rsid w:val="00616FB0"/>
    <w:rsid w:val="00620D0A"/>
    <w:rsid w:val="006210C4"/>
    <w:rsid w:val="00622B32"/>
    <w:rsid w:val="00623A7A"/>
    <w:rsid w:val="006241AA"/>
    <w:rsid w:val="00634928"/>
    <w:rsid w:val="00635671"/>
    <w:rsid w:val="00636ABD"/>
    <w:rsid w:val="0064075B"/>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627B"/>
    <w:rsid w:val="00AE6EAF"/>
    <w:rsid w:val="00AF0F4C"/>
    <w:rsid w:val="00AF3407"/>
    <w:rsid w:val="00AF5AD3"/>
    <w:rsid w:val="00B0589A"/>
    <w:rsid w:val="00B129FF"/>
    <w:rsid w:val="00B14BC8"/>
    <w:rsid w:val="00B20C57"/>
    <w:rsid w:val="00B21D87"/>
    <w:rsid w:val="00B22ADA"/>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3AC"/>
    <w:rsid w:val="00BB684C"/>
    <w:rsid w:val="00BB7338"/>
    <w:rsid w:val="00BC2D24"/>
    <w:rsid w:val="00BC577A"/>
    <w:rsid w:val="00BD0905"/>
    <w:rsid w:val="00BD455F"/>
    <w:rsid w:val="00BD707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6792"/>
    <w:rsid w:val="00C6278C"/>
    <w:rsid w:val="00C63AA2"/>
    <w:rsid w:val="00C65422"/>
    <w:rsid w:val="00C6599B"/>
    <w:rsid w:val="00C76F04"/>
    <w:rsid w:val="00C804C3"/>
    <w:rsid w:val="00C807DB"/>
    <w:rsid w:val="00C81268"/>
    <w:rsid w:val="00C83771"/>
    <w:rsid w:val="00C87851"/>
    <w:rsid w:val="00C87974"/>
    <w:rsid w:val="00C9049C"/>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502C4"/>
    <w:rsid w:val="00E5595E"/>
    <w:rsid w:val="00E55ABC"/>
    <w:rsid w:val="00E56168"/>
    <w:rsid w:val="00E57B74"/>
    <w:rsid w:val="00E57FEF"/>
    <w:rsid w:val="00E642B3"/>
    <w:rsid w:val="00E65D87"/>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7C13"/>
    <w:rsid w:val="00F60595"/>
    <w:rsid w:val="00F63B69"/>
    <w:rsid w:val="00F7184A"/>
    <w:rsid w:val="00F77EB0"/>
    <w:rsid w:val="00F81AC1"/>
    <w:rsid w:val="00F83415"/>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878f5c59-aec9-459c-acf8-8cf941473193"/>
    <ds:schemaRef ds:uri="http://www.w3.org/XML/1998/namespace"/>
    <ds:schemaRef ds:uri="http://purl.org/dc/dcmitype/"/>
  </ds:schemaRefs>
</ds:datastoreItem>
</file>

<file path=customXml/itemProps4.xml><?xml version="1.0" encoding="utf-8"?>
<ds:datastoreItem xmlns:ds="http://schemas.openxmlformats.org/officeDocument/2006/customXml" ds:itemID="{010DF44D-3F17-4480-AF89-9BC8852E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1624</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2019-08-16T21:16:00Z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